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Default="000B3AFE" w:rsidP="004E0C93">
      <w:pPr>
        <w:pStyle w:val="TabHeading"/>
        <w:framePr w:wrap="notBeside" w:hAnchor="page" w:x="1116" w:y="2430"/>
        <w:spacing w:before="0" w:after="0" w:line="276" w:lineRule="auto"/>
      </w:pPr>
      <w:r>
        <w:t xml:space="preserve"> </w:t>
      </w:r>
      <w:bookmarkStart w:id="0" w:name="_GoBack"/>
      <w:bookmarkEnd w:id="0"/>
    </w:p>
    <w:p w:rsidR="00341CC5" w:rsidRDefault="00857A9F" w:rsidP="00341CC5">
      <w:pPr>
        <w:pStyle w:val="Title"/>
        <w:spacing w:before="240" w:after="0" w:line="276" w:lineRule="auto"/>
        <w:contextualSpacing w:val="0"/>
        <w:rPr>
          <w:sz w:val="52"/>
        </w:rPr>
      </w:pPr>
      <w:r w:rsidRPr="00857A9F">
        <w:rPr>
          <w:noProof/>
          <w:sz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-7132</wp:posOffset>
            </wp:positionV>
            <wp:extent cx="750277" cy="766387"/>
            <wp:effectExtent l="0" t="0" r="0" b="0"/>
            <wp:wrapNone/>
            <wp:docPr id="2" name="Picture 2" descr="C:\Users\Andy West\Documents\Wallaroo Football Club 2021\WFC Policies 2021\Good Sport Policies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WFC Policies 2021\Good Sport Policies 2021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0277" cy="7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C5">
        <w:rPr>
          <w:sz w:val="52"/>
        </w:rPr>
        <w:t>Safe Transport</w:t>
      </w:r>
      <w:r w:rsidR="00341CC5" w:rsidRPr="00221A44">
        <w:rPr>
          <w:sz w:val="52"/>
        </w:rPr>
        <w:t xml:space="preserve"> Policy </w:t>
      </w:r>
    </w:p>
    <w:p w:rsidR="00341CC5" w:rsidRPr="001A6A96" w:rsidRDefault="001A6A96" w:rsidP="00341CC5">
      <w:pPr>
        <w:pStyle w:val="Title"/>
        <w:spacing w:before="0" w:after="240" w:line="276" w:lineRule="auto"/>
        <w:contextualSpacing w:val="0"/>
        <w:rPr>
          <w:b/>
          <w:bCs/>
          <w:caps/>
          <w:color w:val="FF0000"/>
          <w:spacing w:val="0"/>
          <w:kern w:val="0"/>
          <w:sz w:val="28"/>
          <w:szCs w:val="28"/>
        </w:rPr>
      </w:pPr>
      <w:r w:rsidRPr="001A6A96">
        <w:rPr>
          <w:b/>
          <w:bCs/>
          <w:caps/>
          <w:color w:val="FF0000"/>
          <w:spacing w:val="0"/>
          <w:kern w:val="0"/>
          <w:sz w:val="28"/>
          <w:szCs w:val="28"/>
        </w:rPr>
        <w:t>WALLAROO FOOTBALL CLUB</w:t>
      </w:r>
      <w:r w:rsidR="00341CC5" w:rsidRPr="001A6A96">
        <w:rPr>
          <w:b/>
          <w:bCs/>
          <w:caps/>
          <w:color w:val="FF0000"/>
          <w:spacing w:val="0"/>
          <w:kern w:val="0"/>
          <w:sz w:val="28"/>
          <w:szCs w:val="28"/>
        </w:rPr>
        <w:t xml:space="preserve"> </w:t>
      </w:r>
    </w:p>
    <w:p w:rsidR="004E0C93" w:rsidRDefault="004E0C93" w:rsidP="004E0C93">
      <w:pPr>
        <w:spacing w:before="0" w:after="0" w:line="276" w:lineRule="auto"/>
      </w:pPr>
      <w:r>
        <w:t xml:space="preserve">This policy aims to provide a basis for the responsible use and/or non-use of alcohol by </w:t>
      </w:r>
      <w:r w:rsidR="001A6A96">
        <w:t>Wallaroo Football Club</w:t>
      </w:r>
      <w:r>
        <w:t xml:space="preserve"> and to avoid any incidents as people travel to or from the club and its events.</w:t>
      </w:r>
    </w:p>
    <w:p w:rsidR="001A6A96" w:rsidRDefault="001A6A96" w:rsidP="004E0C93">
      <w:pPr>
        <w:spacing w:before="0" w:after="0" w:line="276" w:lineRule="auto"/>
      </w:pPr>
    </w:p>
    <w:p w:rsidR="004E0C93" w:rsidRDefault="004E0C93" w:rsidP="004E0C93">
      <w:pPr>
        <w:spacing w:before="0" w:after="0" w:line="276" w:lineRule="auto"/>
      </w:pPr>
      <w:r>
        <w:t xml:space="preserve">The Club understands and accepts its responsibility to the safety of our members and friends. The following requirements will apply when alcohol is served, either at the club or during a club function. </w:t>
      </w:r>
    </w:p>
    <w:p w:rsidR="004E0C93" w:rsidRDefault="004E0C93" w:rsidP="004E0C93">
      <w:pPr>
        <w:pStyle w:val="BodyBullet1"/>
        <w:tabs>
          <w:tab w:val="clear" w:pos="357"/>
        </w:tabs>
        <w:spacing w:before="0" w:line="240" w:lineRule="auto"/>
        <w:ind w:left="364" w:hanging="364"/>
        <w:contextualSpacing w:val="0"/>
      </w:pPr>
      <w:r>
        <w:t>Bar staff shall encourage members and visitors to make alternate safe transport arrangements if they are considered to exceed .05 blood alcohol concentration (or .00 if probationary driver)</w:t>
      </w:r>
    </w:p>
    <w:p w:rsidR="004E0C93" w:rsidRDefault="004E0C93" w:rsidP="004E0C93">
      <w:pPr>
        <w:pStyle w:val="BodyBullet1"/>
        <w:tabs>
          <w:tab w:val="clear" w:pos="357"/>
        </w:tabs>
        <w:spacing w:before="0" w:line="240" w:lineRule="auto"/>
        <w:ind w:left="364" w:hanging="364"/>
        <w:contextualSpacing w:val="0"/>
      </w:pPr>
      <w:r>
        <w:t>Telephone calls will be made free of charge to arrange a taxi or other transport</w:t>
      </w:r>
    </w:p>
    <w:p w:rsidR="004E0C93" w:rsidRDefault="004E0C93" w:rsidP="004E0C93">
      <w:pPr>
        <w:pStyle w:val="BodyBullet1"/>
        <w:tabs>
          <w:tab w:val="clear" w:pos="357"/>
        </w:tabs>
        <w:spacing w:before="0" w:line="240" w:lineRule="auto"/>
        <w:ind w:left="364" w:hanging="364"/>
        <w:contextualSpacing w:val="0"/>
      </w:pPr>
      <w:r>
        <w:t xml:space="preserve">Contact telephone numbers for taxi services will be clearly displayed </w:t>
      </w:r>
    </w:p>
    <w:p w:rsidR="004E0C93" w:rsidRDefault="004E0C93" w:rsidP="004E0C93">
      <w:pPr>
        <w:pStyle w:val="BodyBullet1"/>
        <w:tabs>
          <w:tab w:val="clear" w:pos="357"/>
        </w:tabs>
        <w:spacing w:before="0" w:line="240" w:lineRule="auto"/>
        <w:ind w:left="364" w:hanging="364"/>
        <w:contextualSpacing w:val="0"/>
      </w:pPr>
      <w:r>
        <w:t>Bar servers will be provided non-alcoholic drinks and bar food free of charge by the club (only for club bar staff)</w:t>
      </w:r>
    </w:p>
    <w:p w:rsidR="004E0C93" w:rsidRDefault="004E0C93" w:rsidP="00341CC5">
      <w:pPr>
        <w:pStyle w:val="BodyBullet1"/>
        <w:tabs>
          <w:tab w:val="clear" w:pos="357"/>
        </w:tabs>
        <w:spacing w:before="0" w:after="0" w:line="240" w:lineRule="auto"/>
        <w:ind w:left="364" w:hanging="364"/>
        <w:contextualSpacing w:val="0"/>
      </w:pPr>
      <w:r>
        <w:t xml:space="preserve">Committee </w:t>
      </w:r>
      <w:r w:rsidR="001A6A96">
        <w:t>may</w:t>
      </w:r>
      <w:r>
        <w:t xml:space="preserve"> pre-order taxis to arrive at the venue at the conclusion of the function.</w:t>
      </w:r>
      <w:r w:rsidR="00E30332">
        <w:br/>
      </w:r>
    </w:p>
    <w:p w:rsidR="00E30332" w:rsidRDefault="00E30332" w:rsidP="00341CC5">
      <w:pPr>
        <w:pStyle w:val="BodyBullet1"/>
        <w:tabs>
          <w:tab w:val="clear" w:pos="357"/>
        </w:tabs>
        <w:spacing w:before="0" w:after="0" w:line="240" w:lineRule="auto"/>
        <w:ind w:left="364" w:hanging="364"/>
        <w:contextualSpacing w:val="0"/>
      </w:pPr>
      <w:r>
        <w:t>Where possible sober drivers to offer rides to patrons.</w:t>
      </w:r>
    </w:p>
    <w:p w:rsidR="00F95355" w:rsidRPr="00F95355" w:rsidRDefault="00F95355" w:rsidP="004E0C93">
      <w:pPr>
        <w:spacing w:before="0" w:after="0" w:line="276" w:lineRule="auto"/>
      </w:pPr>
    </w:p>
    <w:p w:rsidR="00E30332" w:rsidRDefault="00E30332" w:rsidP="00341CC5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</w:p>
    <w:p w:rsidR="00341CC5" w:rsidRPr="001238A8" w:rsidRDefault="00341CC5" w:rsidP="00341CC5">
      <w:pPr>
        <w:pStyle w:val="Subheading0"/>
        <w:spacing w:before="0" w:after="120" w:line="276" w:lineRule="auto"/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</w:pPr>
      <w:r w:rsidRPr="001238A8">
        <w:rPr>
          <w:rStyle w:val="SubheadingBlue"/>
          <w:rFonts w:asciiTheme="majorHAnsi" w:hAnsiTheme="majorHAnsi" w:cs="DeconStruct"/>
          <w:b/>
          <w:color w:val="auto"/>
          <w:sz w:val="20"/>
          <w:szCs w:val="20"/>
        </w:rPr>
        <w:t>Policy Review</w:t>
      </w:r>
    </w:p>
    <w:p w:rsidR="00341CC5" w:rsidRPr="001238A8" w:rsidRDefault="00341CC5" w:rsidP="00341CC5">
      <w:pPr>
        <w:spacing w:before="0" w:after="0" w:line="276" w:lineRule="auto"/>
        <w:rPr>
          <w:rFonts w:asciiTheme="minorHAnsi" w:hAnsiTheme="minorHAnsi"/>
        </w:rPr>
      </w:pPr>
      <w:r w:rsidRPr="001238A8">
        <w:rPr>
          <w:rFonts w:asciiTheme="minorHAnsi" w:hAnsiTheme="minorHAnsi"/>
        </w:rPr>
        <w:t>This policy will be reviewed annually to ensure it remains relevant to club operations and reflects both community expectations and legal requirements.</w:t>
      </w:r>
    </w:p>
    <w:p w:rsidR="00341CC5" w:rsidRPr="00844964" w:rsidRDefault="00341CC5" w:rsidP="00341CC5">
      <w:pPr>
        <w:spacing w:before="0" w:after="0" w:line="276" w:lineRule="auto"/>
      </w:pPr>
    </w:p>
    <w:tbl>
      <w:tblPr>
        <w:tblW w:w="985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101"/>
        <w:gridCol w:w="3826"/>
        <w:gridCol w:w="1135"/>
        <w:gridCol w:w="3792"/>
      </w:tblGrid>
      <w:tr w:rsidR="00341CC5" w:rsidRPr="00A81960" w:rsidTr="00FF20E9">
        <w:tc>
          <w:tcPr>
            <w:tcW w:w="1101" w:type="dxa"/>
          </w:tcPr>
          <w:p w:rsidR="00341CC5" w:rsidRPr="00B46555" w:rsidRDefault="00341CC5" w:rsidP="00FF20E9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826" w:type="dxa"/>
          </w:tcPr>
          <w:p w:rsidR="00857A9F" w:rsidRDefault="00857A9F" w:rsidP="00FF20E9">
            <w:pPr>
              <w:spacing w:before="0" w:after="0" w:line="276" w:lineRule="auto"/>
              <w:rPr>
                <w:color w:val="808080" w:themeColor="background1" w:themeShade="80"/>
              </w:rPr>
            </w:pPr>
          </w:p>
          <w:p w:rsidR="00341CC5" w:rsidRPr="00B46555" w:rsidRDefault="00341CC5" w:rsidP="00FF20E9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  <w:tc>
          <w:tcPr>
            <w:tcW w:w="1135" w:type="dxa"/>
          </w:tcPr>
          <w:p w:rsidR="00341CC5" w:rsidRPr="00B46555" w:rsidRDefault="00341CC5" w:rsidP="00FF20E9">
            <w:pPr>
              <w:spacing w:before="0" w:after="0" w:line="276" w:lineRule="auto"/>
            </w:pPr>
            <w:r w:rsidRPr="00B46555">
              <w:t>Signed</w:t>
            </w:r>
            <w:r>
              <w:t xml:space="preserve">: </w:t>
            </w:r>
          </w:p>
        </w:tc>
        <w:tc>
          <w:tcPr>
            <w:tcW w:w="3792" w:type="dxa"/>
          </w:tcPr>
          <w:p w:rsidR="00857A9F" w:rsidRDefault="00857A9F" w:rsidP="00FF20E9">
            <w:pPr>
              <w:spacing w:before="0" w:after="0" w:line="276" w:lineRule="auto"/>
              <w:rPr>
                <w:color w:val="808080" w:themeColor="background1" w:themeShade="80"/>
              </w:rPr>
            </w:pPr>
          </w:p>
          <w:p w:rsidR="00341CC5" w:rsidRPr="00B46555" w:rsidRDefault="00341CC5" w:rsidP="00FF20E9">
            <w:pPr>
              <w:spacing w:before="0" w:after="0" w:line="276" w:lineRule="auto"/>
            </w:pPr>
            <w:r w:rsidRPr="00DB0187">
              <w:rPr>
                <w:color w:val="808080" w:themeColor="background1" w:themeShade="80"/>
              </w:rPr>
              <w:t>_________________</w:t>
            </w:r>
            <w:r>
              <w:rPr>
                <w:color w:val="808080" w:themeColor="background1" w:themeShade="80"/>
              </w:rPr>
              <w:t>___________</w:t>
            </w:r>
          </w:p>
        </w:tc>
      </w:tr>
      <w:tr w:rsidR="00341CC5" w:rsidRPr="00A81960" w:rsidTr="00FF20E9">
        <w:tc>
          <w:tcPr>
            <w:tcW w:w="1101" w:type="dxa"/>
          </w:tcPr>
          <w:p w:rsidR="00341CC5" w:rsidRPr="00B46555" w:rsidRDefault="00341CC5" w:rsidP="00FF20E9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826" w:type="dxa"/>
          </w:tcPr>
          <w:p w:rsidR="00341CC5" w:rsidRPr="00B46555" w:rsidRDefault="00FC1365" w:rsidP="009103DF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 xml:space="preserve">President – </w:t>
            </w:r>
            <w:r w:rsidR="00857A9F">
              <w:rPr>
                <w:color w:val="808080" w:themeColor="background1" w:themeShade="80"/>
              </w:rPr>
              <w:t>Andy west</w:t>
            </w:r>
          </w:p>
        </w:tc>
        <w:tc>
          <w:tcPr>
            <w:tcW w:w="1135" w:type="dxa"/>
          </w:tcPr>
          <w:p w:rsidR="00341CC5" w:rsidRPr="00B46555" w:rsidRDefault="00341CC5" w:rsidP="00FF20E9">
            <w:pPr>
              <w:spacing w:before="0" w:after="0" w:line="276" w:lineRule="auto"/>
            </w:pPr>
            <w:r>
              <w:t xml:space="preserve">Position: </w:t>
            </w:r>
          </w:p>
        </w:tc>
        <w:tc>
          <w:tcPr>
            <w:tcW w:w="3792" w:type="dxa"/>
          </w:tcPr>
          <w:p w:rsidR="00341CC5" w:rsidRPr="00B46555" w:rsidRDefault="00FC1365" w:rsidP="00FF20E9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Secretary – Janet Errington</w:t>
            </w:r>
          </w:p>
        </w:tc>
      </w:tr>
      <w:tr w:rsidR="00341CC5" w:rsidRPr="00A81960" w:rsidTr="00FF20E9">
        <w:tc>
          <w:tcPr>
            <w:tcW w:w="1101" w:type="dxa"/>
          </w:tcPr>
          <w:p w:rsidR="00341CC5" w:rsidRPr="00B46555" w:rsidRDefault="00341CC5" w:rsidP="00FF20E9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826" w:type="dxa"/>
          </w:tcPr>
          <w:p w:rsidR="00341CC5" w:rsidRPr="00B46555" w:rsidRDefault="00857A9F" w:rsidP="00FF20E9">
            <w:pPr>
              <w:spacing w:before="0" w:after="0" w:line="276" w:lineRule="auto"/>
            </w:pPr>
            <w:r>
              <w:t>April 2021</w:t>
            </w:r>
          </w:p>
        </w:tc>
        <w:tc>
          <w:tcPr>
            <w:tcW w:w="1135" w:type="dxa"/>
          </w:tcPr>
          <w:p w:rsidR="00341CC5" w:rsidRPr="00B46555" w:rsidRDefault="00341CC5" w:rsidP="00FF20E9">
            <w:pPr>
              <w:spacing w:before="0" w:after="0" w:line="276" w:lineRule="auto"/>
            </w:pPr>
            <w:r w:rsidRPr="00B46555">
              <w:t>Date</w:t>
            </w:r>
            <w:r>
              <w:t xml:space="preserve">: </w:t>
            </w:r>
          </w:p>
        </w:tc>
        <w:tc>
          <w:tcPr>
            <w:tcW w:w="3792" w:type="dxa"/>
          </w:tcPr>
          <w:p w:rsidR="00341CC5" w:rsidRPr="00B46555" w:rsidRDefault="00857A9F" w:rsidP="00FF20E9">
            <w:pPr>
              <w:spacing w:before="0" w:after="0" w:line="276" w:lineRule="auto"/>
            </w:pPr>
            <w:r>
              <w:t>April 2021</w:t>
            </w:r>
          </w:p>
        </w:tc>
      </w:tr>
    </w:tbl>
    <w:p w:rsidR="00341CC5" w:rsidRDefault="00341CC5" w:rsidP="00341CC5">
      <w:pPr>
        <w:spacing w:before="0" w:after="0" w:line="276" w:lineRule="auto"/>
      </w:pPr>
    </w:p>
    <w:p w:rsidR="00CE24A8" w:rsidRDefault="00341CC5" w:rsidP="004E0C93">
      <w:pPr>
        <w:spacing w:before="0" w:after="0" w:line="276" w:lineRule="auto"/>
      </w:pPr>
      <w:r w:rsidRPr="00B46555">
        <w:t>Next policy review date is</w:t>
      </w:r>
      <w:r>
        <w:t>:</w:t>
      </w:r>
      <w:r w:rsidR="00857A9F">
        <w:t xml:space="preserve"> April 2022</w:t>
      </w:r>
    </w:p>
    <w:sectPr w:rsidR="00CE24A8" w:rsidSect="00341CC5">
      <w:footerReference w:type="default" r:id="rId9"/>
      <w:headerReference w:type="first" r:id="rId10"/>
      <w:footerReference w:type="first" r:id="rId11"/>
      <w:pgSz w:w="11906" w:h="16838" w:code="9"/>
      <w:pgMar w:top="3261" w:right="851" w:bottom="851" w:left="1134" w:header="709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C3" w:rsidRDefault="00A822C3" w:rsidP="00221F4B">
      <w:pPr>
        <w:spacing w:after="0" w:line="240" w:lineRule="auto"/>
      </w:pPr>
      <w:r>
        <w:separator/>
      </w:r>
    </w:p>
  </w:endnote>
  <w:endnote w:type="continuationSeparator" w:id="0">
    <w:p w:rsidR="00A822C3" w:rsidRDefault="00A822C3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conStruc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1B" w:rsidRDefault="003D3F1B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857A9F">
      <w:rPr>
        <w:noProof/>
      </w:rPr>
      <w:t>2</w:t>
    </w:r>
    <w:r>
      <w:fldChar w:fldCharType="end"/>
    </w: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69916444" wp14:editId="09C0794C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F1B" w:rsidRDefault="003D3F1B"/>
  <w:p w:rsidR="003D3F1B" w:rsidRPr="00377D27" w:rsidRDefault="003D3F1B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1B" w:rsidRPr="00AA10AC" w:rsidRDefault="00B70CCA" w:rsidP="00AA10AC">
    <w:pPr>
      <w:spacing w:before="0" w:after="0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5AC884B4" wp14:editId="5997C1E9">
          <wp:simplePos x="0" y="0"/>
          <wp:positionH relativeFrom="margin">
            <wp:align>center</wp:align>
          </wp:positionH>
          <wp:positionV relativeFrom="page">
            <wp:posOffset>9975850</wp:posOffset>
          </wp:positionV>
          <wp:extent cx="7559675" cy="870585"/>
          <wp:effectExtent l="0" t="0" r="317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C3" w:rsidRDefault="00A822C3" w:rsidP="00221F4B">
      <w:pPr>
        <w:spacing w:after="0" w:line="240" w:lineRule="auto"/>
      </w:pPr>
      <w:r>
        <w:separator/>
      </w:r>
    </w:p>
  </w:footnote>
  <w:footnote w:type="continuationSeparator" w:id="0">
    <w:p w:rsidR="00A822C3" w:rsidRDefault="00A822C3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1B" w:rsidRDefault="003D3F1B">
    <w:pPr>
      <w:pStyle w:val="Header"/>
    </w:pPr>
    <w:r>
      <w:rPr>
        <w:noProof/>
        <w:lang w:eastAsia="en-AU"/>
      </w:rPr>
      <w:drawing>
        <wp:anchor distT="0" distB="540385" distL="114300" distR="114300" simplePos="0" relativeHeight="251658240" behindDoc="0" locked="1" layoutInCell="1" allowOverlap="1" wp14:anchorId="37F9FE00" wp14:editId="0C9211FB">
          <wp:simplePos x="0" y="0"/>
          <wp:positionH relativeFrom="margin">
            <wp:posOffset>-697865</wp:posOffset>
          </wp:positionH>
          <wp:positionV relativeFrom="page">
            <wp:posOffset>280035</wp:posOffset>
          </wp:positionV>
          <wp:extent cx="7561580" cy="156464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89"/>
                  <a:stretch/>
                </pic:blipFill>
                <pic:spPr bwMode="auto">
                  <a:xfrm>
                    <a:off x="0" y="0"/>
                    <a:ext cx="7561580" cy="156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763DC"/>
    <w:multiLevelType w:val="hybridMultilevel"/>
    <w:tmpl w:val="702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9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11"/>
  </w:num>
  <w:num w:numId="20">
    <w:abstractNumId w:val="14"/>
  </w:num>
  <w:num w:numId="21">
    <w:abstractNumId w:val="7"/>
  </w:num>
  <w:num w:numId="22">
    <w:abstractNumId w:val="7"/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1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C"/>
    <w:rsid w:val="00003E23"/>
    <w:rsid w:val="00013948"/>
    <w:rsid w:val="000460BD"/>
    <w:rsid w:val="00063B54"/>
    <w:rsid w:val="00094207"/>
    <w:rsid w:val="000B3AFE"/>
    <w:rsid w:val="000B7A18"/>
    <w:rsid w:val="000D010E"/>
    <w:rsid w:val="000D3E10"/>
    <w:rsid w:val="0011253D"/>
    <w:rsid w:val="001413DB"/>
    <w:rsid w:val="001833A2"/>
    <w:rsid w:val="00185EEC"/>
    <w:rsid w:val="001A6A96"/>
    <w:rsid w:val="001D2CC9"/>
    <w:rsid w:val="00221A44"/>
    <w:rsid w:val="00221F4B"/>
    <w:rsid w:val="002249E0"/>
    <w:rsid w:val="00273039"/>
    <w:rsid w:val="00283E87"/>
    <w:rsid w:val="002C1D34"/>
    <w:rsid w:val="002F6EAF"/>
    <w:rsid w:val="0031207E"/>
    <w:rsid w:val="00341CC5"/>
    <w:rsid w:val="00352693"/>
    <w:rsid w:val="00362A2F"/>
    <w:rsid w:val="00377D27"/>
    <w:rsid w:val="003A023A"/>
    <w:rsid w:val="003B46D8"/>
    <w:rsid w:val="003D3F1B"/>
    <w:rsid w:val="003F0F0D"/>
    <w:rsid w:val="004017D2"/>
    <w:rsid w:val="00401C33"/>
    <w:rsid w:val="004415DA"/>
    <w:rsid w:val="00463FC6"/>
    <w:rsid w:val="00485A4A"/>
    <w:rsid w:val="004D7CAE"/>
    <w:rsid w:val="004E0C93"/>
    <w:rsid w:val="004F30C2"/>
    <w:rsid w:val="00511339"/>
    <w:rsid w:val="00587AA9"/>
    <w:rsid w:val="005B227F"/>
    <w:rsid w:val="005B3E6C"/>
    <w:rsid w:val="005E73BF"/>
    <w:rsid w:val="00603C47"/>
    <w:rsid w:val="006738D1"/>
    <w:rsid w:val="0068320C"/>
    <w:rsid w:val="0068760C"/>
    <w:rsid w:val="006D529E"/>
    <w:rsid w:val="006F5865"/>
    <w:rsid w:val="007533C7"/>
    <w:rsid w:val="00774B60"/>
    <w:rsid w:val="007D14E1"/>
    <w:rsid w:val="00835B6B"/>
    <w:rsid w:val="00855D76"/>
    <w:rsid w:val="00857A9F"/>
    <w:rsid w:val="00864993"/>
    <w:rsid w:val="00876744"/>
    <w:rsid w:val="00895CB9"/>
    <w:rsid w:val="008A4C32"/>
    <w:rsid w:val="008A72D2"/>
    <w:rsid w:val="008C755C"/>
    <w:rsid w:val="00907447"/>
    <w:rsid w:val="009103DF"/>
    <w:rsid w:val="00923270"/>
    <w:rsid w:val="009339AD"/>
    <w:rsid w:val="00934C3F"/>
    <w:rsid w:val="00976FE6"/>
    <w:rsid w:val="009A24EC"/>
    <w:rsid w:val="009E0A31"/>
    <w:rsid w:val="009F11C6"/>
    <w:rsid w:val="009F7B93"/>
    <w:rsid w:val="00A3375C"/>
    <w:rsid w:val="00A53273"/>
    <w:rsid w:val="00A7555C"/>
    <w:rsid w:val="00A822C3"/>
    <w:rsid w:val="00A962B7"/>
    <w:rsid w:val="00A97E3B"/>
    <w:rsid w:val="00AA10AC"/>
    <w:rsid w:val="00AB5C5E"/>
    <w:rsid w:val="00B3463C"/>
    <w:rsid w:val="00B475A7"/>
    <w:rsid w:val="00B56F20"/>
    <w:rsid w:val="00B70CCA"/>
    <w:rsid w:val="00B73346"/>
    <w:rsid w:val="00BA1A62"/>
    <w:rsid w:val="00BB25A7"/>
    <w:rsid w:val="00BC10B0"/>
    <w:rsid w:val="00BD2D6C"/>
    <w:rsid w:val="00C04DBD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05CAD"/>
    <w:rsid w:val="00D44700"/>
    <w:rsid w:val="00D61AAE"/>
    <w:rsid w:val="00D620D7"/>
    <w:rsid w:val="00DA03D4"/>
    <w:rsid w:val="00DB0187"/>
    <w:rsid w:val="00DC1CE8"/>
    <w:rsid w:val="00DC32D1"/>
    <w:rsid w:val="00DF08A0"/>
    <w:rsid w:val="00DF4631"/>
    <w:rsid w:val="00E04BBC"/>
    <w:rsid w:val="00E30332"/>
    <w:rsid w:val="00E40C10"/>
    <w:rsid w:val="00E52759"/>
    <w:rsid w:val="00E67A1D"/>
    <w:rsid w:val="00F1225C"/>
    <w:rsid w:val="00F15166"/>
    <w:rsid w:val="00F321B9"/>
    <w:rsid w:val="00F52F4D"/>
    <w:rsid w:val="00F70C62"/>
    <w:rsid w:val="00F76D28"/>
    <w:rsid w:val="00F82F7A"/>
    <w:rsid w:val="00F90F64"/>
    <w:rsid w:val="00F95355"/>
    <w:rsid w:val="00FA6597"/>
    <w:rsid w:val="00FB5EE4"/>
    <w:rsid w:val="00FC041C"/>
    <w:rsid w:val="00FC1365"/>
    <w:rsid w:val="00FE054D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11D4CF-C80C-401A-9943-6A9E824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uiPriority w:val="99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Subheading0">
    <w:name w:val="Subheading"/>
    <w:basedOn w:val="Normal"/>
    <w:uiPriority w:val="99"/>
    <w:rsid w:val="00F95355"/>
    <w:pPr>
      <w:widowControl w:val="0"/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MyriadPro-Regular" w:eastAsiaTheme="minorEastAsia" w:hAnsi="MyriadPro-Regular" w:cs="MyriadPro-Regular"/>
      <w:color w:val="2BFFFF"/>
      <w:sz w:val="28"/>
      <w:szCs w:val="28"/>
      <w:lang w:val="en-GB" w:eastAsia="ja-JP"/>
    </w:rPr>
  </w:style>
  <w:style w:type="character" w:customStyle="1" w:styleId="Body1">
    <w:name w:val="Body1"/>
    <w:uiPriority w:val="99"/>
    <w:rsid w:val="00F95355"/>
    <w:rPr>
      <w:rFonts w:ascii="MyriadPro-Light" w:hAnsi="MyriadPro-Light" w:cs="MyriadPro-Light"/>
      <w:color w:val="000000"/>
      <w:spacing w:val="0"/>
      <w:sz w:val="20"/>
      <w:szCs w:val="20"/>
      <w:vertAlign w:val="baseline"/>
    </w:rPr>
  </w:style>
  <w:style w:type="character" w:customStyle="1" w:styleId="SubheadingBlue">
    <w:name w:val="Subheading Blue"/>
    <w:uiPriority w:val="99"/>
    <w:rsid w:val="00F95355"/>
    <w:rPr>
      <w:rFonts w:ascii="MyriadPro-Regular" w:hAnsi="MyriadPro-Regular" w:cs="MyriadPro-Regular"/>
      <w:color w:val="2B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371-A0FA-4EC3-AFC2-72182E8D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Andrew West</cp:lastModifiedBy>
  <cp:revision>11</cp:revision>
  <cp:lastPrinted>2021-04-21T01:18:00Z</cp:lastPrinted>
  <dcterms:created xsi:type="dcterms:W3CDTF">2018-03-22T03:00:00Z</dcterms:created>
  <dcterms:modified xsi:type="dcterms:W3CDTF">2021-04-21T01:18:00Z</dcterms:modified>
</cp:coreProperties>
</file>